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AC2FD1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AC2FD1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08D9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1.1. Разработчик: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 xml:space="preserve">Департамент </w:t>
      </w:r>
      <w:r w:rsidR="0073653B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3411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  <w:u w:val="single"/>
        </w:rPr>
        <w:t>администрации города Твери.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C2FD1">
        <w:rPr>
          <w:rFonts w:ascii="Times New Roman" w:hAnsi="Times New Roman" w:cs="Times New Roman"/>
          <w:sz w:val="28"/>
          <w:szCs w:val="28"/>
        </w:rPr>
        <w:t>1.2. Вид и наименование проекта муницип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ального нормативного правового </w:t>
      </w:r>
      <w:r w:rsidRPr="00AC2FD1">
        <w:rPr>
          <w:rFonts w:ascii="Times New Roman" w:hAnsi="Times New Roman" w:cs="Times New Roman"/>
          <w:sz w:val="28"/>
          <w:szCs w:val="28"/>
        </w:rPr>
        <w:t>акта:</w:t>
      </w:r>
      <w:r w:rsidR="008247D2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8247D2" w:rsidRPr="001E385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</w:t>
      </w:r>
      <w:r w:rsidR="00126911" w:rsidRPr="008E3715">
        <w:rPr>
          <w:rFonts w:ascii="Times New Roman" w:hAnsi="Times New Roman" w:cs="Times New Roman"/>
          <w:sz w:val="28"/>
          <w:szCs w:val="28"/>
        </w:rPr>
        <w:t>«</w:t>
      </w:r>
      <w:r w:rsidR="000D41AC" w:rsidRPr="005143E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Твери от 17.09.2014 № 1127 </w:t>
      </w:r>
      <w:r w:rsidR="000D41AC" w:rsidRPr="005143EA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</w:t>
      </w:r>
      <w:r w:rsidR="000D41AC">
        <w:rPr>
          <w:rFonts w:ascii="Times New Roman" w:hAnsi="Times New Roman"/>
          <w:bCs/>
          <w:sz w:val="28"/>
          <w:szCs w:val="28"/>
        </w:rPr>
        <w:t>»</w:t>
      </w:r>
      <w:r w:rsidR="000D41AC" w:rsidRPr="005143EA">
        <w:rPr>
          <w:rFonts w:ascii="Times New Roman" w:hAnsi="Times New Roman"/>
          <w:bCs/>
          <w:sz w:val="28"/>
          <w:szCs w:val="28"/>
        </w:rPr>
        <w:t>»</w:t>
      </w:r>
      <w:r w:rsidR="008247D2" w:rsidRPr="008E3715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1.3. Предполагаемая дата вступления в си</w:t>
      </w:r>
      <w:r w:rsidR="00126911">
        <w:rPr>
          <w:rFonts w:ascii="Times New Roman" w:hAnsi="Times New Roman" w:cs="Times New Roman"/>
          <w:sz w:val="28"/>
          <w:szCs w:val="28"/>
        </w:rPr>
        <w:t xml:space="preserve">лу 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</w:t>
      </w:r>
      <w:r w:rsidR="008247D2" w:rsidRPr="00AC2FD1">
        <w:rPr>
          <w:rFonts w:ascii="Times New Roman" w:hAnsi="Times New Roman" w:cs="Times New Roman"/>
          <w:sz w:val="28"/>
          <w:szCs w:val="28"/>
        </w:rPr>
        <w:t>правового акта</w:t>
      </w:r>
      <w:r w:rsidR="00F36279">
        <w:rPr>
          <w:rFonts w:ascii="Times New Roman" w:hAnsi="Times New Roman" w:cs="Times New Roman"/>
          <w:sz w:val="28"/>
          <w:szCs w:val="28"/>
        </w:rPr>
        <w:t xml:space="preserve">: </w:t>
      </w:r>
      <w:r w:rsidR="00A858F2">
        <w:rPr>
          <w:rFonts w:ascii="Times New Roman" w:hAnsi="Times New Roman" w:cs="Times New Roman"/>
          <w:sz w:val="28"/>
          <w:szCs w:val="28"/>
        </w:rPr>
        <w:t>июнь</w:t>
      </w:r>
      <w:r w:rsidR="008E3715">
        <w:rPr>
          <w:rFonts w:ascii="Times New Roman" w:hAnsi="Times New Roman" w:cs="Times New Roman"/>
          <w:sz w:val="28"/>
          <w:szCs w:val="28"/>
        </w:rPr>
        <w:t xml:space="preserve"> 201</w:t>
      </w:r>
      <w:r w:rsidR="00A858F2">
        <w:rPr>
          <w:rFonts w:ascii="Times New Roman" w:hAnsi="Times New Roman" w:cs="Times New Roman"/>
          <w:sz w:val="28"/>
          <w:szCs w:val="28"/>
        </w:rPr>
        <w:t>9</w:t>
      </w:r>
      <w:r w:rsidR="000D41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36279"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</w:t>
      </w:r>
      <w:r w:rsidR="008247D2" w:rsidRPr="00AC2FD1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>
        <w:rPr>
          <w:rFonts w:ascii="Times New Roman" w:hAnsi="Times New Roman" w:cs="Times New Roman"/>
          <w:sz w:val="28"/>
          <w:szCs w:val="28"/>
        </w:rPr>
        <w:t>ы</w:t>
      </w:r>
      <w:r w:rsidR="000B08D9" w:rsidRPr="00AC2FD1">
        <w:rPr>
          <w:rFonts w:ascii="Times New Roman" w:hAnsi="Times New Roman" w:cs="Times New Roman"/>
          <w:sz w:val="28"/>
          <w:szCs w:val="28"/>
        </w:rPr>
        <w:t>,</w:t>
      </w:r>
      <w:r w:rsidR="00126911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AC2FD1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A858F2" w:rsidRPr="00A858F2" w:rsidRDefault="00A858F2" w:rsidP="00A8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858F2">
        <w:rPr>
          <w:rFonts w:ascii="Times New Roman" w:hAnsi="Times New Roman"/>
          <w:sz w:val="28"/>
          <w:szCs w:val="28"/>
        </w:rPr>
        <w:t xml:space="preserve">Действующая редакция постановления Администрации города Твери от 17.09.2014 № 1127 </w:t>
      </w:r>
      <w:r w:rsidRPr="00A858F2">
        <w:rPr>
          <w:rFonts w:ascii="Times New Roman" w:hAnsi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Pr="00A858F2">
        <w:rPr>
          <w:rFonts w:ascii="Times New Roman" w:hAnsi="Times New Roman"/>
          <w:sz w:val="28"/>
          <w:szCs w:val="28"/>
        </w:rPr>
        <w:t>не соответствуют Уставу города Твери в части наименования органа местного самоуправления</w:t>
      </w:r>
      <w:r w:rsidRPr="00A858F2">
        <w:rPr>
          <w:rFonts w:ascii="Times New Roman" w:eastAsiaTheme="minorHAnsi" w:hAnsi="Times New Roman"/>
          <w:sz w:val="28"/>
          <w:szCs w:val="28"/>
        </w:rPr>
        <w:t>.</w:t>
      </w:r>
    </w:p>
    <w:p w:rsidR="00EA0C46" w:rsidRPr="00A858F2" w:rsidRDefault="00A858F2" w:rsidP="00A858F2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58F2">
        <w:rPr>
          <w:rFonts w:ascii="Times New Roman" w:eastAsiaTheme="minorHAnsi" w:hAnsi="Times New Roman" w:cs="Times New Roman"/>
          <w:sz w:val="28"/>
          <w:szCs w:val="28"/>
        </w:rPr>
        <w:t xml:space="preserve">Кроме того, с учетом предложений, поступающих от субъектов предпринимательства, настоящим проектом постановления предлагается изменить сроки функционирования нестационарных торговых объектов </w:t>
      </w:r>
      <w:r w:rsidRPr="00A858F2">
        <w:rPr>
          <w:rFonts w:ascii="Times New Roman" w:hAnsi="Times New Roman" w:cs="Times New Roman"/>
          <w:sz w:val="28"/>
          <w:szCs w:val="28"/>
        </w:rPr>
        <w:t>в части добавления периода функционирования сезонных кафе при объектах общественного питания с 1 октября по 14 апреля ежегодно</w:t>
      </w:r>
      <w:r w:rsidR="00EA0C46" w:rsidRPr="00A85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F1497" w:rsidRPr="008E3715" w:rsidRDefault="00126911" w:rsidP="003231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3715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E3715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343F0A" w:rsidRDefault="0063411B" w:rsidP="00343F0A">
      <w:pPr>
        <w:pStyle w:val="ConsPlusNonformat"/>
        <w:ind w:firstLine="708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A8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города </w:t>
      </w:r>
      <w:r w:rsidR="000D41AC" w:rsidRPr="00A858F2">
        <w:rPr>
          <w:rFonts w:ascii="Times New Roman" w:hAnsi="Times New Roman" w:cs="Times New Roman"/>
          <w:sz w:val="28"/>
          <w:szCs w:val="28"/>
        </w:rPr>
        <w:t xml:space="preserve">Твери «О внесении изменений в постановление администрации города Твери от 17.09.2014 № 1127 </w:t>
      </w:r>
      <w:r w:rsidR="000D41AC" w:rsidRPr="00A858F2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Твери»»</w:t>
      </w:r>
      <w:r w:rsidR="00A05FEF" w:rsidRPr="00A8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</w:t>
      </w:r>
      <w:r w:rsidR="00A858F2" w:rsidRPr="00A858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858F2" w:rsidRPr="00A858F2">
        <w:rPr>
          <w:rFonts w:ascii="Times New Roman" w:eastAsiaTheme="minorHAnsi" w:hAnsi="Times New Roman" w:cs="Times New Roman"/>
          <w:sz w:val="28"/>
          <w:szCs w:val="28"/>
        </w:rPr>
        <w:t>оздани</w:t>
      </w:r>
      <w:r w:rsidR="00A858F2" w:rsidRPr="00A858F2">
        <w:rPr>
          <w:rFonts w:ascii="Times New Roman" w:eastAsiaTheme="minorHAnsi" w:hAnsi="Times New Roman" w:cs="Times New Roman"/>
          <w:sz w:val="28"/>
          <w:szCs w:val="28"/>
        </w:rPr>
        <w:t>я</w:t>
      </w:r>
      <w:r w:rsidR="00A858F2" w:rsidRPr="00A858F2">
        <w:rPr>
          <w:rFonts w:ascii="Times New Roman" w:eastAsiaTheme="minorHAnsi" w:hAnsi="Times New Roman" w:cs="Times New Roman"/>
          <w:sz w:val="28"/>
          <w:szCs w:val="28"/>
        </w:rPr>
        <w:t xml:space="preserve"> благоприятных условий для развития нестационарной торговли на территории города Твери</w:t>
      </w:r>
      <w:r w:rsidR="008E3715" w:rsidRPr="00A858F2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7B6A5A" w:rsidRPr="00A858F2" w:rsidRDefault="00ED7D98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Приведение д</w:t>
      </w:r>
      <w:r>
        <w:rPr>
          <w:rFonts w:ascii="Times New Roman" w:hAnsi="Times New Roman" w:cs="Times New Roman"/>
          <w:sz w:val="28"/>
          <w:szCs w:val="28"/>
        </w:rPr>
        <w:t>ействующ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редакци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D4E8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</w:t>
      </w:r>
      <w:proofErr w:type="gramEnd"/>
      <w:r w:rsidRPr="003D4E81">
        <w:rPr>
          <w:rFonts w:ascii="Times New Roman" w:hAnsi="Times New Roman" w:cs="Times New Roman"/>
          <w:sz w:val="28"/>
          <w:szCs w:val="28"/>
        </w:rPr>
        <w:t xml:space="preserve"> от 17.09.2014 № 1127 </w:t>
      </w:r>
      <w:r w:rsidRPr="003D4E81">
        <w:rPr>
          <w:rFonts w:ascii="Times New Roman" w:hAnsi="Times New Roman" w:cs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Pr="003D4E81">
        <w:rPr>
          <w:rFonts w:ascii="Times New Roman" w:hAnsi="Times New Roman" w:cs="Times New Roman"/>
          <w:sz w:val="28"/>
          <w:szCs w:val="28"/>
        </w:rPr>
        <w:t>и приложения к постановлению в соответствие с Уставом города 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08D9" w:rsidRPr="00343F0A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35A6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A858F2" w:rsidRDefault="00A858F2" w:rsidP="00A858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21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Представленным проектом постановления </w:t>
      </w:r>
      <w:r w:rsidRPr="0086704A">
        <w:rPr>
          <w:rFonts w:ascii="Times New Roman" w:hAnsi="Times New Roman" w:cs="Times New Roman"/>
          <w:bCs/>
          <w:sz w:val="28"/>
          <w:szCs w:val="28"/>
        </w:rPr>
        <w:t>предлагается внести изменения в п</w:t>
      </w:r>
      <w:r w:rsidRPr="0086704A">
        <w:rPr>
          <w:rFonts w:ascii="Times New Roman" w:hAnsi="Times New Roman" w:cs="Times New Roman"/>
          <w:sz w:val="28"/>
          <w:szCs w:val="28"/>
        </w:rPr>
        <w:t xml:space="preserve">ериод функционирования нестационарных торговых объектов, размещаемых согласно Схеме НТО </w:t>
      </w:r>
      <w:r>
        <w:rPr>
          <w:rFonts w:ascii="Times New Roman" w:hAnsi="Times New Roman" w:cs="Times New Roman"/>
          <w:sz w:val="28"/>
          <w:szCs w:val="28"/>
        </w:rPr>
        <w:t>в части добавления период</w:t>
      </w:r>
      <w:r w:rsidR="00AE08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функционирования сезонных кафе при объектах общественного питания с 1 октября по 14 апреля ежегодно. </w:t>
      </w:r>
    </w:p>
    <w:p w:rsidR="000D41AC" w:rsidRDefault="00A858F2" w:rsidP="00A858F2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E81">
        <w:rPr>
          <w:rFonts w:ascii="Times New Roman" w:hAnsi="Times New Roman" w:cs="Times New Roman"/>
          <w:sz w:val="28"/>
          <w:szCs w:val="28"/>
        </w:rPr>
        <w:t xml:space="preserve">Кроме того, в соответствии с представленным проектом постановления </w:t>
      </w:r>
      <w:r>
        <w:rPr>
          <w:rFonts w:ascii="Times New Roman" w:hAnsi="Times New Roman" w:cs="Times New Roman"/>
          <w:sz w:val="28"/>
          <w:szCs w:val="28"/>
        </w:rPr>
        <w:t>действующая редакция</w:t>
      </w:r>
      <w:r w:rsidRPr="003D4E8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Твери от 17.09.2014 № 1127 </w:t>
      </w:r>
      <w:r w:rsidRPr="003D4E81">
        <w:rPr>
          <w:rFonts w:ascii="Times New Roman" w:hAnsi="Times New Roman" w:cs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Pr="003D4E81">
        <w:rPr>
          <w:rFonts w:ascii="Times New Roman" w:hAnsi="Times New Roman" w:cs="Times New Roman"/>
          <w:sz w:val="28"/>
          <w:szCs w:val="28"/>
        </w:rPr>
        <w:t>и приложения к постановлению привод</w:t>
      </w:r>
      <w:r w:rsidR="00AE08DD">
        <w:rPr>
          <w:rFonts w:ascii="Times New Roman" w:hAnsi="Times New Roman" w:cs="Times New Roman"/>
          <w:sz w:val="28"/>
          <w:szCs w:val="28"/>
        </w:rPr>
        <w:t>я</w:t>
      </w:r>
      <w:r w:rsidRPr="003D4E81">
        <w:rPr>
          <w:rFonts w:ascii="Times New Roman" w:hAnsi="Times New Roman" w:cs="Times New Roman"/>
          <w:sz w:val="28"/>
          <w:szCs w:val="28"/>
        </w:rPr>
        <w:t>тся в соответствие с Уставом города Твери</w:t>
      </w:r>
      <w:r w:rsidR="000D41AC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A18AF" w:rsidRPr="00F45525" w:rsidRDefault="000F1497" w:rsidP="002A18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2FD1">
        <w:rPr>
          <w:rFonts w:ascii="Times New Roman" w:hAnsi="Times New Roman"/>
          <w:sz w:val="28"/>
          <w:szCs w:val="28"/>
        </w:rPr>
        <w:t>1.7. Срок, в</w:t>
      </w:r>
      <w:r w:rsidR="00C815F7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AC2FD1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AC2FD1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AC2FD1">
        <w:rPr>
          <w:rFonts w:ascii="Times New Roman" w:hAnsi="Times New Roman"/>
          <w:sz w:val="28"/>
          <w:szCs w:val="28"/>
        </w:rPr>
        <w:t xml:space="preserve"> </w:t>
      </w:r>
      <w:r w:rsidRPr="00AC2FD1">
        <w:rPr>
          <w:rFonts w:ascii="Times New Roman" w:hAnsi="Times New Roman"/>
          <w:sz w:val="28"/>
          <w:szCs w:val="28"/>
        </w:rPr>
        <w:t xml:space="preserve">правового </w:t>
      </w:r>
      <w:r w:rsidRPr="000855D3">
        <w:rPr>
          <w:rFonts w:ascii="Times New Roman" w:hAnsi="Times New Roman"/>
          <w:sz w:val="28"/>
          <w:szCs w:val="28"/>
        </w:rPr>
        <w:t xml:space="preserve">регулирования (заполняется только </w:t>
      </w:r>
      <w:r w:rsidR="002D6514" w:rsidRPr="000855D3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>
        <w:rPr>
          <w:rFonts w:ascii="Times New Roman" w:hAnsi="Times New Roman"/>
          <w:sz w:val="28"/>
          <w:szCs w:val="28"/>
        </w:rPr>
        <w:t xml:space="preserve"> </w:t>
      </w:r>
      <w:r w:rsidR="002A18AF" w:rsidRPr="00F45525">
        <w:rPr>
          <w:rFonts w:ascii="Times New Roman" w:hAnsi="Times New Roman"/>
          <w:sz w:val="28"/>
          <w:szCs w:val="28"/>
        </w:rPr>
        <w:t xml:space="preserve">с </w:t>
      </w:r>
      <w:r w:rsidR="00A858F2">
        <w:rPr>
          <w:rFonts w:ascii="Times New Roman" w:hAnsi="Times New Roman"/>
          <w:sz w:val="28"/>
          <w:szCs w:val="28"/>
        </w:rPr>
        <w:t>24</w:t>
      </w:r>
      <w:r w:rsidR="002A18AF">
        <w:rPr>
          <w:rFonts w:ascii="Times New Roman" w:hAnsi="Times New Roman"/>
          <w:sz w:val="28"/>
          <w:szCs w:val="28"/>
        </w:rPr>
        <w:t xml:space="preserve"> </w:t>
      </w:r>
      <w:r w:rsidR="00A858F2">
        <w:rPr>
          <w:rFonts w:ascii="Times New Roman" w:hAnsi="Times New Roman"/>
          <w:sz w:val="28"/>
          <w:szCs w:val="28"/>
        </w:rPr>
        <w:t>мая</w:t>
      </w:r>
      <w:r w:rsidR="002A18AF" w:rsidRPr="00F45525">
        <w:rPr>
          <w:rFonts w:ascii="Times New Roman" w:hAnsi="Times New Roman"/>
          <w:sz w:val="28"/>
          <w:szCs w:val="28"/>
        </w:rPr>
        <w:t xml:space="preserve"> 201</w:t>
      </w:r>
      <w:r w:rsidR="00A858F2">
        <w:rPr>
          <w:rFonts w:ascii="Times New Roman" w:hAnsi="Times New Roman"/>
          <w:sz w:val="28"/>
          <w:szCs w:val="28"/>
        </w:rPr>
        <w:t>9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A858F2">
        <w:rPr>
          <w:rFonts w:ascii="Times New Roman" w:hAnsi="Times New Roman"/>
          <w:sz w:val="28"/>
          <w:szCs w:val="28"/>
        </w:rPr>
        <w:t>28</w:t>
      </w:r>
      <w:r w:rsidR="002A18AF">
        <w:rPr>
          <w:rFonts w:ascii="Times New Roman" w:hAnsi="Times New Roman"/>
          <w:sz w:val="28"/>
          <w:szCs w:val="28"/>
        </w:rPr>
        <w:t xml:space="preserve"> </w:t>
      </w:r>
      <w:r w:rsidR="00A858F2">
        <w:rPr>
          <w:rFonts w:ascii="Times New Roman" w:hAnsi="Times New Roman"/>
          <w:sz w:val="28"/>
          <w:szCs w:val="28"/>
        </w:rPr>
        <w:t>мая</w:t>
      </w:r>
      <w:r w:rsidR="002A18AF">
        <w:rPr>
          <w:rFonts w:ascii="Times New Roman" w:hAnsi="Times New Roman"/>
          <w:sz w:val="28"/>
          <w:szCs w:val="28"/>
        </w:rPr>
        <w:t xml:space="preserve"> 201</w:t>
      </w:r>
      <w:r w:rsidR="00A858F2">
        <w:rPr>
          <w:rFonts w:ascii="Times New Roman" w:hAnsi="Times New Roman"/>
          <w:sz w:val="28"/>
          <w:szCs w:val="28"/>
        </w:rPr>
        <w:t>9</w:t>
      </w:r>
      <w:r w:rsidR="002A18AF" w:rsidRPr="00F45525">
        <w:rPr>
          <w:rFonts w:ascii="Times New Roman" w:hAnsi="Times New Roman"/>
          <w:sz w:val="28"/>
          <w:szCs w:val="28"/>
        </w:rPr>
        <w:t xml:space="preserve"> года</w:t>
      </w:r>
      <w:r w:rsidR="00343F0A">
        <w:rPr>
          <w:rFonts w:ascii="Times New Roman" w:hAnsi="Times New Roman"/>
          <w:sz w:val="28"/>
          <w:szCs w:val="28"/>
        </w:rPr>
        <w:t>.</w:t>
      </w:r>
      <w:r w:rsidR="002A18AF" w:rsidRPr="00F45525">
        <w:rPr>
          <w:rFonts w:ascii="Times New Roman" w:hAnsi="Times New Roman"/>
          <w:sz w:val="28"/>
          <w:szCs w:val="28"/>
        </w:rPr>
        <w:t xml:space="preserve"> </w:t>
      </w:r>
    </w:p>
    <w:p w:rsidR="00AC32B0" w:rsidRPr="000855D3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55D3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0855D3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0855D3">
        <w:rPr>
          <w:rFonts w:ascii="Times New Roman" w:hAnsi="Times New Roman" w:cs="Times New Roman"/>
          <w:sz w:val="28"/>
          <w:szCs w:val="28"/>
        </w:rPr>
        <w:t xml:space="preserve"> </w:t>
      </w:r>
      <w:r w:rsidRPr="000855D3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0855D3">
        <w:rPr>
          <w:rFonts w:ascii="Times New Roman" w:hAnsi="Times New Roman" w:cs="Times New Roman"/>
          <w:sz w:val="28"/>
          <w:szCs w:val="28"/>
        </w:rPr>
        <w:t xml:space="preserve">): </w:t>
      </w:r>
      <w:r w:rsidR="00A858F2">
        <w:rPr>
          <w:rFonts w:ascii="Times New Roman" w:hAnsi="Times New Roman" w:cs="Times New Roman"/>
          <w:sz w:val="28"/>
          <w:szCs w:val="28"/>
        </w:rPr>
        <w:t>-</w:t>
      </w:r>
      <w:r w:rsidR="003231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AC2FD1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7E34A5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7E34A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C815F7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4A5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7E34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E34A5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</w:t>
      </w:r>
      <w:r w:rsidRPr="00C815F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815F7" w:rsidRPr="00C815F7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C815F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A858F2" w:rsidRPr="00A858F2" w:rsidRDefault="00A858F2" w:rsidP="00A858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858F2">
        <w:rPr>
          <w:rFonts w:ascii="Times New Roman" w:hAnsi="Times New Roman"/>
          <w:sz w:val="28"/>
          <w:szCs w:val="28"/>
        </w:rPr>
        <w:t xml:space="preserve">Действующая редакция постановления Администрации города Твери от 17.09.2014 № 1127 </w:t>
      </w:r>
      <w:r w:rsidRPr="00A858F2">
        <w:rPr>
          <w:rFonts w:ascii="Times New Roman" w:hAnsi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Pr="00A858F2">
        <w:rPr>
          <w:rFonts w:ascii="Times New Roman" w:hAnsi="Times New Roman"/>
          <w:sz w:val="28"/>
          <w:szCs w:val="28"/>
        </w:rPr>
        <w:t>не соответствуют Уставу города Твери в части наименования органа местного самоуправления</w:t>
      </w:r>
      <w:r w:rsidRPr="00A858F2">
        <w:rPr>
          <w:rFonts w:ascii="Times New Roman" w:eastAsiaTheme="minorHAnsi" w:hAnsi="Times New Roman"/>
          <w:sz w:val="28"/>
          <w:szCs w:val="28"/>
        </w:rPr>
        <w:t>.</w:t>
      </w:r>
    </w:p>
    <w:p w:rsidR="00B25CCB" w:rsidRPr="00B25CCB" w:rsidRDefault="00A858F2" w:rsidP="00A858F2">
      <w:pPr>
        <w:pStyle w:val="ConsPlusNonformat"/>
        <w:ind w:firstLine="708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858F2">
        <w:rPr>
          <w:rFonts w:ascii="Times New Roman" w:eastAsiaTheme="minorHAnsi" w:hAnsi="Times New Roman" w:cs="Times New Roman"/>
          <w:sz w:val="28"/>
          <w:szCs w:val="28"/>
        </w:rPr>
        <w:t xml:space="preserve">Кроме того, с учетом предложений, поступающих от субъектов предпринимательства, настоящим проектом постановления предлагается изменить сроки функционирования нестационарных торговых объектов </w:t>
      </w:r>
      <w:r w:rsidRPr="00A858F2">
        <w:rPr>
          <w:rFonts w:ascii="Times New Roman" w:hAnsi="Times New Roman" w:cs="Times New Roman"/>
          <w:sz w:val="28"/>
          <w:szCs w:val="28"/>
        </w:rPr>
        <w:t>в части добавления периода функционирования сезонных кафе при объектах общественного питания с 1 октября по 14 апреля ежегодно</w:t>
      </w:r>
      <w:r w:rsidR="000D41AC" w:rsidRPr="000D41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503E0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287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292877">
        <w:rPr>
          <w:rFonts w:ascii="Times New Roman" w:hAnsi="Times New Roman" w:cs="Times New Roman"/>
          <w:sz w:val="28"/>
          <w:szCs w:val="28"/>
        </w:rPr>
        <w:t xml:space="preserve"> </w:t>
      </w:r>
      <w:r w:rsidRPr="0029287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0D41AC">
        <w:rPr>
          <w:rFonts w:ascii="Times New Roman" w:hAnsi="Times New Roman" w:cs="Times New Roman"/>
          <w:sz w:val="28"/>
          <w:szCs w:val="28"/>
        </w:rPr>
        <w:t>; обращения субъектов предпринимательства</w:t>
      </w:r>
      <w:r w:rsidR="0032311F">
        <w:rPr>
          <w:rFonts w:ascii="Times New Roman" w:hAnsi="Times New Roman" w:cs="Times New Roman"/>
          <w:sz w:val="28"/>
          <w:szCs w:val="28"/>
        </w:rPr>
        <w:t xml:space="preserve">. Для устранения возникшей </w:t>
      </w:r>
      <w:r w:rsidR="0032311F">
        <w:rPr>
          <w:rFonts w:ascii="Times New Roman" w:hAnsi="Times New Roman" w:cs="Times New Roman"/>
          <w:sz w:val="28"/>
          <w:szCs w:val="28"/>
        </w:rPr>
        <w:lastRenderedPageBreak/>
        <w:t>проблемы администрацией города Твери подготовлен рассматриваемый проект постановления</w:t>
      </w:r>
      <w:r w:rsidR="00B25CCB" w:rsidRPr="00B25C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4834C0" w:rsidRDefault="000F1497" w:rsidP="00506F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037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6C4037">
        <w:rPr>
          <w:rFonts w:ascii="Times New Roman" w:hAnsi="Times New Roman"/>
          <w:sz w:val="28"/>
          <w:szCs w:val="28"/>
        </w:rPr>
        <w:t xml:space="preserve"> </w:t>
      </w:r>
      <w:r w:rsidRPr="006C4037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4834C0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32311F">
        <w:rPr>
          <w:rFonts w:ascii="Times New Roman" w:hAnsi="Times New Roman"/>
          <w:sz w:val="28"/>
          <w:szCs w:val="28"/>
        </w:rPr>
        <w:t>потребители</w:t>
      </w:r>
      <w:r w:rsidR="00AE08DD">
        <w:rPr>
          <w:rFonts w:ascii="Times New Roman" w:hAnsi="Times New Roman"/>
          <w:sz w:val="28"/>
          <w:szCs w:val="28"/>
        </w:rPr>
        <w:t>, органы местного самоуправления.</w:t>
      </w:r>
    </w:p>
    <w:p w:rsidR="000329CD" w:rsidRPr="005A7BD1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5A7BD1"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Pr="005A7BD1">
        <w:rPr>
          <w:rFonts w:ascii="Times New Roman" w:hAnsi="Times New Roman"/>
          <w:sz w:val="28"/>
          <w:szCs w:val="28"/>
        </w:rPr>
        <w:t>Характеристика негативных эффектов, возникающих в связи с наличием</w:t>
      </w:r>
      <w:r w:rsidR="003F7A02" w:rsidRPr="005A7BD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A7BD1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A858F2">
        <w:rPr>
          <w:rFonts w:ascii="Times New Roman" w:hAnsi="Times New Roman"/>
          <w:sz w:val="28"/>
          <w:szCs w:val="28"/>
        </w:rPr>
        <w:t xml:space="preserve"> действующая редакция</w:t>
      </w:r>
      <w:r w:rsidR="00A858F2" w:rsidRPr="003D4E81">
        <w:rPr>
          <w:rFonts w:ascii="Times New Roman" w:hAnsi="Times New Roman"/>
          <w:sz w:val="28"/>
          <w:szCs w:val="28"/>
        </w:rPr>
        <w:t xml:space="preserve"> постановления Администрации города Твери от 17.09.2014 № 1127</w:t>
      </w:r>
      <w:r w:rsidR="00A858F2">
        <w:rPr>
          <w:rFonts w:ascii="Times New Roman" w:hAnsi="Times New Roman"/>
          <w:sz w:val="28"/>
          <w:szCs w:val="28"/>
        </w:rPr>
        <w:t xml:space="preserve"> </w:t>
      </w:r>
      <w:r w:rsidR="00A858F2" w:rsidRPr="003D4E81">
        <w:rPr>
          <w:rFonts w:ascii="Times New Roman" w:hAnsi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</w:r>
      <w:r w:rsidR="00A858F2" w:rsidRPr="003D4E81">
        <w:rPr>
          <w:rFonts w:ascii="Times New Roman" w:hAnsi="Times New Roman"/>
          <w:sz w:val="28"/>
          <w:szCs w:val="28"/>
        </w:rPr>
        <w:t>и приложения к постановлению привод</w:t>
      </w:r>
      <w:r w:rsidR="00A858F2">
        <w:rPr>
          <w:rFonts w:ascii="Times New Roman" w:hAnsi="Times New Roman"/>
          <w:sz w:val="28"/>
          <w:szCs w:val="28"/>
        </w:rPr>
        <w:t>я</w:t>
      </w:r>
      <w:r w:rsidR="00A858F2" w:rsidRPr="003D4E81">
        <w:rPr>
          <w:rFonts w:ascii="Times New Roman" w:hAnsi="Times New Roman"/>
          <w:sz w:val="28"/>
          <w:szCs w:val="28"/>
        </w:rPr>
        <w:t>тся в соответствие с Уставом города Твери</w:t>
      </w:r>
      <w:r w:rsidR="000329CD" w:rsidRPr="005A7BD1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:rsidR="00E4013D" w:rsidRPr="00E4013D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D8C">
        <w:rPr>
          <w:rFonts w:ascii="Times New Roman" w:hAnsi="Times New Roman"/>
          <w:sz w:val="28"/>
          <w:szCs w:val="28"/>
        </w:rPr>
        <w:t>2.5. Причины</w:t>
      </w:r>
      <w:r w:rsidR="004834C0">
        <w:rPr>
          <w:rFonts w:ascii="Times New Roman" w:hAnsi="Times New Roman"/>
          <w:sz w:val="28"/>
          <w:szCs w:val="28"/>
        </w:rPr>
        <w:t xml:space="preserve"> возникновения </w:t>
      </w:r>
      <w:r w:rsidRPr="00061D8C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202825">
        <w:rPr>
          <w:rFonts w:ascii="Times New Roman" w:hAnsi="Times New Roman"/>
          <w:sz w:val="28"/>
          <w:szCs w:val="28"/>
        </w:rPr>
        <w:t xml:space="preserve"> </w:t>
      </w:r>
      <w:r w:rsidRPr="00061D8C">
        <w:rPr>
          <w:rFonts w:ascii="Times New Roman" w:hAnsi="Times New Roman"/>
          <w:sz w:val="28"/>
          <w:szCs w:val="28"/>
        </w:rPr>
        <w:t>ее существование:</w:t>
      </w:r>
      <w:r w:rsidR="008A46F8" w:rsidRPr="00061D8C">
        <w:rPr>
          <w:rFonts w:ascii="Times New Roman" w:hAnsi="Times New Roman"/>
          <w:sz w:val="28"/>
          <w:szCs w:val="28"/>
        </w:rPr>
        <w:t xml:space="preserve"> </w:t>
      </w:r>
      <w:r w:rsidR="005A7BD1">
        <w:rPr>
          <w:rFonts w:ascii="Times New Roman" w:hAnsi="Times New Roman"/>
          <w:sz w:val="28"/>
          <w:szCs w:val="28"/>
        </w:rPr>
        <w:t xml:space="preserve">действие </w:t>
      </w:r>
      <w:r w:rsidR="007B6A5A" w:rsidRPr="003D4E81">
        <w:rPr>
          <w:rFonts w:ascii="Times New Roman" w:hAnsi="Times New Roman"/>
          <w:sz w:val="28"/>
          <w:szCs w:val="28"/>
        </w:rPr>
        <w:t xml:space="preserve">постановления Администрации города Твери от 17.09.2014 № 1127 </w:t>
      </w:r>
      <w:r w:rsidR="007B6A5A" w:rsidRPr="003D4E81">
        <w:rPr>
          <w:rFonts w:ascii="Times New Roman" w:hAnsi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5A7BD1">
        <w:rPr>
          <w:rFonts w:ascii="Times New Roman" w:hAnsi="Times New Roman"/>
          <w:sz w:val="28"/>
          <w:szCs w:val="28"/>
        </w:rPr>
        <w:t xml:space="preserve"> без предлагаемых изменений.</w:t>
      </w:r>
      <w:r w:rsidR="00E401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E47FFA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7FFA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E47FFA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E47FFA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E47FFA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E47FF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E7D14">
        <w:rPr>
          <w:rFonts w:ascii="Times New Roman" w:hAnsi="Times New Roman"/>
          <w:sz w:val="28"/>
          <w:szCs w:val="28"/>
        </w:rPr>
        <w:t xml:space="preserve">2.7. </w:t>
      </w:r>
      <w:r w:rsidR="00D40315" w:rsidRPr="008E7D14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8E7D14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8E7D14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D40315">
        <w:rPr>
          <w:rFonts w:ascii="Times New Roman" w:hAnsi="Times New Roman"/>
          <w:sz w:val="28"/>
          <w:szCs w:val="28"/>
        </w:rPr>
        <w:t xml:space="preserve">аналогичные способы разрешения существующих проблем </w:t>
      </w:r>
      <w:r w:rsidR="00D40315" w:rsidRPr="008E7D14">
        <w:rPr>
          <w:rFonts w:ascii="Times New Roman" w:hAnsi="Times New Roman"/>
          <w:sz w:val="28"/>
          <w:szCs w:val="28"/>
        </w:rPr>
        <w:t>в других субъектах  Российской Федерации</w:t>
      </w:r>
      <w:r w:rsidR="000855D3">
        <w:rPr>
          <w:rFonts w:ascii="Times New Roman" w:hAnsi="Times New Roman"/>
          <w:sz w:val="28"/>
          <w:szCs w:val="28"/>
        </w:rPr>
        <w:t>.</w:t>
      </w:r>
    </w:p>
    <w:p w:rsidR="000C3067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0C3067"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и</w:t>
      </w:r>
      <w:r w:rsidR="00D40315" w:rsidRPr="007A1DED">
        <w:rPr>
          <w:rFonts w:ascii="Times New Roman" w:hAnsi="Times New Roman" w:cs="Times New Roman"/>
          <w:sz w:val="28"/>
          <w:szCs w:val="28"/>
        </w:rPr>
        <w:t>нформационное правовое обеспечение Гарант</w:t>
      </w:r>
      <w:r w:rsidR="00D40315">
        <w:rPr>
          <w:rFonts w:ascii="Times New Roman" w:hAnsi="Times New Roman" w:cs="Times New Roman"/>
          <w:sz w:val="28"/>
          <w:szCs w:val="28"/>
        </w:rPr>
        <w:t>;</w:t>
      </w:r>
      <w:r w:rsidR="00D40315" w:rsidRPr="007A1DED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>электронное периодическое издание Справочная Правовая</w:t>
      </w:r>
      <w:r w:rsidR="00D40315" w:rsidRPr="000C3067">
        <w:rPr>
          <w:rFonts w:ascii="Times New Roman" w:hAnsi="Times New Roman" w:cs="Times New Roman"/>
          <w:sz w:val="28"/>
          <w:szCs w:val="28"/>
        </w:rPr>
        <w:t xml:space="preserve"> </w:t>
      </w:r>
      <w:r w:rsidR="00D40315">
        <w:rPr>
          <w:rFonts w:ascii="Times New Roman" w:hAnsi="Times New Roman" w:cs="Times New Roman"/>
          <w:sz w:val="28"/>
          <w:szCs w:val="28"/>
        </w:rPr>
        <w:t xml:space="preserve">Система </w:t>
      </w:r>
      <w:proofErr w:type="spellStart"/>
      <w:r w:rsidR="00D40315" w:rsidRPr="000C3067">
        <w:rPr>
          <w:rFonts w:ascii="Times New Roman" w:hAnsi="Times New Roman" w:cs="Times New Roman"/>
          <w:sz w:val="28"/>
          <w:szCs w:val="28"/>
        </w:rPr>
        <w:t>Консультант</w:t>
      </w:r>
      <w:r w:rsidR="00D40315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="00D40315" w:rsidRPr="000C3067">
        <w:rPr>
          <w:rFonts w:ascii="Times New Roman" w:hAnsi="Times New Roman" w:cs="Times New Roman"/>
          <w:sz w:val="28"/>
          <w:szCs w:val="28"/>
        </w:rPr>
        <w:t>,</w:t>
      </w:r>
      <w:r w:rsidR="00D40315">
        <w:t xml:space="preserve"> </w:t>
      </w:r>
      <w:r w:rsidR="00D40315" w:rsidRPr="000C3067">
        <w:rPr>
          <w:rFonts w:ascii="Times New Roman" w:hAnsi="Times New Roman" w:cs="Times New Roman"/>
          <w:sz w:val="28"/>
          <w:szCs w:val="28"/>
        </w:rPr>
        <w:t>ин</w:t>
      </w:r>
      <w:r w:rsidR="00D40315">
        <w:rPr>
          <w:rFonts w:ascii="Times New Roman" w:hAnsi="Times New Roman" w:cs="Times New Roman"/>
          <w:sz w:val="28"/>
          <w:szCs w:val="28"/>
        </w:rPr>
        <w:t>формационно-телекоммуникационная сеть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1497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2</w:t>
      </w:r>
      <w:r w:rsidR="005A663F">
        <w:rPr>
          <w:rFonts w:ascii="Times New Roman" w:hAnsi="Times New Roman" w:cs="Times New Roman"/>
          <w:sz w:val="28"/>
          <w:szCs w:val="28"/>
        </w:rPr>
        <w:t xml:space="preserve">.9. Иная информация о проблеме: </w:t>
      </w:r>
      <w:r w:rsidR="005A663F" w:rsidRPr="000855D3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5A663F" w:rsidRPr="00AC2FD1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C2FD1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Sect="001D0E4B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docGrid w:linePitch="299"/>
        </w:sect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322AFF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322AFF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322AFF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B6A5A" w:rsidRDefault="007B6A5A" w:rsidP="00AE08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7BD1"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</w:rPr>
              <w:t>1</w:t>
            </w:r>
            <w:r w:rsidRPr="005A7BD1">
              <w:rPr>
                <w:rFonts w:ascii="Times New Roman" w:hAnsi="Times New Roman"/>
              </w:rPr>
              <w:t xml:space="preserve">. </w:t>
            </w:r>
            <w:r w:rsidR="00AE08DD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6A5A">
              <w:rPr>
                <w:rFonts w:ascii="Times New Roman" w:eastAsiaTheme="minorHAnsi" w:hAnsi="Times New Roman"/>
              </w:rPr>
              <w:t>оздани</w:t>
            </w:r>
            <w:r>
              <w:rPr>
                <w:rFonts w:ascii="Times New Roman" w:eastAsiaTheme="minorHAnsi" w:hAnsi="Times New Roman"/>
              </w:rPr>
              <w:t>е</w:t>
            </w:r>
            <w:r w:rsidRPr="007B6A5A">
              <w:rPr>
                <w:rFonts w:ascii="Times New Roman" w:eastAsiaTheme="minorHAnsi" w:hAnsi="Times New Roman"/>
              </w:rPr>
              <w:t xml:space="preserve"> благоприятных условий для развития нестационарной торговли на территории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7B6A5A" w:rsidP="00094C08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в силу предлагаемых изменений</w:t>
            </w:r>
            <w:r w:rsidR="00AE08DD">
              <w:rPr>
                <w:rFonts w:ascii="Times New Roman" w:hAnsi="Times New Roman" w:cs="Times New Roman"/>
                <w:sz w:val="22"/>
                <w:szCs w:val="22"/>
              </w:rPr>
              <w:t xml:space="preserve"> в период действия Схемы НТО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6664BE" w:rsidRPr="00E4013D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D7D98" w:rsidRDefault="006664BE" w:rsidP="00094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D98">
              <w:rPr>
                <w:rFonts w:ascii="Times New Roman" w:hAnsi="Times New Roman"/>
                <w:sz w:val="20"/>
                <w:szCs w:val="20"/>
              </w:rPr>
              <w:t xml:space="preserve">Цель 2. </w:t>
            </w:r>
            <w:r w:rsidR="00ED7D98" w:rsidRPr="00ED7D98">
              <w:rPr>
                <w:rFonts w:ascii="Times New Roman" w:hAnsi="Times New Roman"/>
                <w:sz w:val="20"/>
                <w:szCs w:val="20"/>
              </w:rPr>
              <w:t xml:space="preserve">Приведение действующей </w:t>
            </w:r>
            <w:proofErr w:type="gramStart"/>
            <w:r w:rsidR="00ED7D98" w:rsidRPr="00ED7D98">
              <w:rPr>
                <w:rFonts w:ascii="Times New Roman" w:hAnsi="Times New Roman"/>
                <w:sz w:val="20"/>
                <w:szCs w:val="20"/>
              </w:rPr>
              <w:t>редакции постановления Администрации города Твери</w:t>
            </w:r>
            <w:proofErr w:type="gramEnd"/>
            <w:r w:rsidR="00ED7D98" w:rsidRPr="00ED7D98">
              <w:rPr>
                <w:rFonts w:ascii="Times New Roman" w:hAnsi="Times New Roman"/>
                <w:sz w:val="20"/>
                <w:szCs w:val="20"/>
              </w:rPr>
              <w:t xml:space="preserve"> от 17.09.2014 № 1127 </w:t>
            </w:r>
            <w:r w:rsidR="00ED7D98" w:rsidRPr="00ED7D98">
              <w:rPr>
                <w:rFonts w:ascii="Times New Roman" w:hAnsi="Times New Roman"/>
                <w:bCs/>
                <w:sz w:val="20"/>
                <w:szCs w:val="20"/>
              </w:rPr>
      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      </w:r>
            <w:r w:rsidR="00ED7D98" w:rsidRPr="00ED7D98">
              <w:rPr>
                <w:rFonts w:ascii="Times New Roman" w:hAnsi="Times New Roman"/>
                <w:sz w:val="20"/>
                <w:szCs w:val="20"/>
              </w:rPr>
              <w:t>и приложения к постановлению в соответствие с Уставом города Твери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7B6A5A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момента вступления в силу предлагаемых изменений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64BE" w:rsidRPr="00E4013D" w:rsidRDefault="006664BE" w:rsidP="000E06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E4013D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2A18AF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6664BE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6664BE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6664BE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6664B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6664BE">
        <w:rPr>
          <w:rFonts w:ascii="Times New Roman" w:hAnsi="Times New Roman" w:cs="Times New Roman"/>
          <w:sz w:val="28"/>
          <w:szCs w:val="28"/>
        </w:rPr>
        <w:t xml:space="preserve"> </w:t>
      </w:r>
      <w:r w:rsidRPr="006664BE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6664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6664BE">
        <w:rPr>
          <w:rFonts w:ascii="Times New Roman" w:hAnsi="Times New Roman" w:cs="Times New Roman"/>
          <w:sz w:val="28"/>
          <w:szCs w:val="28"/>
        </w:rPr>
        <w:t>06.10.2003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6664BE">
        <w:rPr>
          <w:rFonts w:ascii="Times New Roman" w:hAnsi="Times New Roman" w:cs="Times New Roman"/>
          <w:sz w:val="28"/>
          <w:szCs w:val="28"/>
        </w:rPr>
        <w:t>131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6664BE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6664BE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>
        <w:rPr>
          <w:rFonts w:ascii="Times New Roman" w:hAnsi="Times New Roman" w:cs="Times New Roman"/>
          <w:sz w:val="28"/>
          <w:szCs w:val="28"/>
        </w:rPr>
        <w:t>;</w:t>
      </w:r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постановление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объектов»;</w:t>
      </w:r>
      <w:proofErr w:type="gramEnd"/>
      <w:r w:rsidR="00094C08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094C08" w:rsidRPr="00094C0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Твери от 17.09.2014 № 1127      </w:t>
      </w:r>
      <w:r w:rsidR="00094C08" w:rsidRPr="00094C08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94C08">
        <w:rPr>
          <w:rFonts w:ascii="Times New Roman" w:hAnsi="Times New Roman" w:cs="Times New Roman"/>
          <w:bCs/>
          <w:sz w:val="28"/>
          <w:szCs w:val="28"/>
        </w:rPr>
        <w:t>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t xml:space="preserve">3.6. Индикаторы достижения целей предлагаемого правового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3.7. Ед. измерения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4013D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3.8. Целевые значения </w:t>
            </w:r>
            <w:r w:rsidRPr="00E4013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индикаторов</w:t>
            </w:r>
          </w:p>
        </w:tc>
      </w:tr>
      <w:tr w:rsidR="001F3D3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7B6A5A" w:rsidRDefault="001F3D37" w:rsidP="001F3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7BD1">
              <w:rPr>
                <w:rFonts w:ascii="Times New Roman" w:hAnsi="Times New Roman"/>
              </w:rPr>
              <w:lastRenderedPageBreak/>
              <w:t xml:space="preserve">Цель </w:t>
            </w:r>
            <w:r>
              <w:rPr>
                <w:rFonts w:ascii="Times New Roman" w:hAnsi="Times New Roman"/>
              </w:rPr>
              <w:t>1</w:t>
            </w:r>
            <w:r w:rsidRPr="005A7BD1">
              <w:rPr>
                <w:rFonts w:ascii="Times New Roman" w:hAnsi="Times New Roman"/>
              </w:rPr>
              <w:t xml:space="preserve">. </w:t>
            </w:r>
            <w:r w:rsidRPr="007B6A5A">
              <w:rPr>
                <w:rFonts w:ascii="Times New Roman" w:eastAsia="Times New Roman" w:hAnsi="Times New Roman"/>
                <w:lang w:eastAsia="ru-RU"/>
              </w:rPr>
              <w:t>с</w:t>
            </w:r>
            <w:r w:rsidRPr="007B6A5A">
              <w:rPr>
                <w:rFonts w:ascii="Times New Roman" w:eastAsiaTheme="minorHAnsi" w:hAnsi="Times New Roman"/>
              </w:rPr>
              <w:t>оздани</w:t>
            </w:r>
            <w:r>
              <w:rPr>
                <w:rFonts w:ascii="Times New Roman" w:eastAsiaTheme="minorHAnsi" w:hAnsi="Times New Roman"/>
              </w:rPr>
              <w:t>е</w:t>
            </w:r>
            <w:r w:rsidRPr="007B6A5A">
              <w:rPr>
                <w:rFonts w:ascii="Times New Roman" w:eastAsiaTheme="minorHAnsi" w:hAnsi="Times New Roman"/>
              </w:rPr>
              <w:t xml:space="preserve"> благоприятных условий для развития нестационарной торговли на территории города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  <w:tr w:rsidR="001F3D37" w:rsidRPr="00E4013D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D7D98" w:rsidRDefault="001F3D37" w:rsidP="00ED4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D98">
              <w:rPr>
                <w:rFonts w:ascii="Times New Roman" w:hAnsi="Times New Roman"/>
                <w:sz w:val="20"/>
                <w:szCs w:val="20"/>
              </w:rPr>
              <w:t xml:space="preserve">Цель 2. </w:t>
            </w:r>
            <w:r w:rsidRPr="00ED7D98">
              <w:rPr>
                <w:rFonts w:ascii="Times New Roman" w:hAnsi="Times New Roman"/>
                <w:sz w:val="20"/>
                <w:szCs w:val="20"/>
              </w:rPr>
              <w:t xml:space="preserve">Приведение действующей </w:t>
            </w:r>
            <w:proofErr w:type="gramStart"/>
            <w:r w:rsidRPr="00ED7D98">
              <w:rPr>
                <w:rFonts w:ascii="Times New Roman" w:hAnsi="Times New Roman"/>
                <w:sz w:val="20"/>
                <w:szCs w:val="20"/>
              </w:rPr>
              <w:t>редакции постановления Администрации города Твери</w:t>
            </w:r>
            <w:proofErr w:type="gramEnd"/>
            <w:r w:rsidRPr="00ED7D98">
              <w:rPr>
                <w:rFonts w:ascii="Times New Roman" w:hAnsi="Times New Roman"/>
                <w:sz w:val="20"/>
                <w:szCs w:val="20"/>
              </w:rPr>
              <w:t xml:space="preserve"> от 17.09.2014 № 1127 </w:t>
            </w:r>
            <w:r w:rsidRPr="00ED7D98">
              <w:rPr>
                <w:rFonts w:ascii="Times New Roman" w:hAnsi="Times New Roman"/>
                <w:bCs/>
                <w:sz w:val="20"/>
                <w:szCs w:val="20"/>
              </w:rPr>
              <w:t xml:space="preserve"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 </w:t>
            </w:r>
            <w:r w:rsidRPr="00ED7D98">
              <w:rPr>
                <w:rFonts w:ascii="Times New Roman" w:hAnsi="Times New Roman"/>
                <w:sz w:val="20"/>
                <w:szCs w:val="20"/>
              </w:rPr>
              <w:t>и приложения к постановлению в соответствие с Уставом города Твери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3D37" w:rsidRPr="00E4013D" w:rsidRDefault="001F3D37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013D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</w:tr>
    </w:tbl>
    <w:p w:rsidR="00A23FCF" w:rsidRPr="00E4013D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6664BE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6664BE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6664BE">
        <w:rPr>
          <w:rFonts w:ascii="Times New Roman" w:hAnsi="Times New Roman" w:cs="Times New Roman"/>
          <w:sz w:val="28"/>
          <w:szCs w:val="28"/>
        </w:rPr>
        <w:t>т</w:t>
      </w:r>
      <w:r w:rsidR="00A23FCF" w:rsidRPr="006664BE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6664BE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4BE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6664BE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6664B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6664BE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6664BE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ar149"/>
            <w:bookmarkEnd w:id="1"/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  <w:r w:rsidR="001F3D37">
              <w:rPr>
                <w:rFonts w:ascii="Times New Roman" w:hAnsi="Times New Roman" w:cs="Times New Roman"/>
                <w:sz w:val="22"/>
                <w:szCs w:val="22"/>
              </w:rPr>
              <w:t>, потребители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73653B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экономического развития</w:t>
            </w:r>
            <w:r w:rsidR="007A1DED" w:rsidRPr="0073653B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322AFF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3653B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73653B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154"/>
        <w:gridCol w:w="2835"/>
        <w:gridCol w:w="1984"/>
      </w:tblGrid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67"/>
            <w:bookmarkEnd w:id="2"/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322AFF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0F1497" w:rsidRPr="00322AFF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6E34D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2D434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4E356C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2D7433">
        <w:rPr>
          <w:rFonts w:ascii="Times New Roman" w:hAnsi="Times New Roman"/>
          <w:sz w:val="28"/>
          <w:szCs w:val="28"/>
        </w:rPr>
        <w:t>.</w:t>
      </w: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3D37" w:rsidRDefault="001F3D37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3D37" w:rsidRDefault="001F3D37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A18AF" w:rsidRDefault="002A18AF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653B" w:rsidRPr="00AC2FD1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lastRenderedPageBreak/>
        <w:t>6. Оценка дополнительных расходов (доходов) бюджета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AC2FD1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AC2FD1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AC2FD1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AC2FD1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322AFF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1F3D3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1F3D37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322AFF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322AFF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E345C7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6.4. Другие сведения о дополнительных ра</w:t>
      </w:r>
      <w:r>
        <w:rPr>
          <w:rFonts w:ascii="Times New Roman" w:hAnsi="Times New Roman" w:cs="Times New Roman"/>
          <w:sz w:val="28"/>
          <w:szCs w:val="28"/>
        </w:rPr>
        <w:t xml:space="preserve">сходах (доходах) бюджета города </w:t>
      </w:r>
      <w:r w:rsidRPr="00AC2FD1">
        <w:rPr>
          <w:rFonts w:ascii="Times New Roman" w:hAnsi="Times New Roman" w:cs="Times New Roman"/>
          <w:sz w:val="28"/>
          <w:szCs w:val="28"/>
        </w:rPr>
        <w:t>Твери,   возникающих   в   связи   с  введен</w:t>
      </w:r>
      <w:r>
        <w:rPr>
          <w:rFonts w:ascii="Times New Roman" w:hAnsi="Times New Roman" w:cs="Times New Roman"/>
          <w:sz w:val="28"/>
          <w:szCs w:val="28"/>
        </w:rPr>
        <w:t xml:space="preserve">ием   предлагаемого   правового </w:t>
      </w:r>
      <w:r w:rsidRPr="00AC2FD1">
        <w:rPr>
          <w:rFonts w:ascii="Times New Roman" w:hAnsi="Times New Roman" w:cs="Times New Roman"/>
          <w:sz w:val="28"/>
          <w:szCs w:val="28"/>
        </w:rPr>
        <w:t>регулирования: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DED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0F1497" w:rsidRPr="007A1DED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7A1DED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Pr="00AC2FD1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2C78" w:rsidRDefault="00322C78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F1497" w:rsidRPr="00E07B7A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E07B7A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7B7A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AC2FD1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322AFF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E345C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 xml:space="preserve">7.2. Новые обязанности и ограничения, изменения существующих обязанностей и ограничений, вводимые предлагаемым правовым </w:t>
            </w: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регулированием (с указанием соответствующих положений проекта нормативного правового акта)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E345C7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322AFF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601294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Ю</w:t>
            </w:r>
            <w:r w:rsidRPr="00601294">
              <w:rPr>
                <w:rFonts w:ascii="Times New Roman" w:hAnsi="Times New Roman" w:cs="Times New Roman"/>
                <w:sz w:val="22"/>
                <w:szCs w:val="22"/>
              </w:rPr>
              <w:t>ридические лица, индивидуальные предприниматели</w:t>
            </w:r>
            <w:r w:rsidR="001F3D37">
              <w:rPr>
                <w:rFonts w:ascii="Times New Roman" w:hAnsi="Times New Roman" w:cs="Times New Roman"/>
                <w:sz w:val="22"/>
                <w:szCs w:val="22"/>
              </w:rPr>
              <w:t>, потребители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E345C7" w:rsidRDefault="00A81C1A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E345C7" w:rsidRPr="00322AFF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E345C7" w:rsidRDefault="000F3244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45C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E345C7" w:rsidRDefault="004E356C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97C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AC2FD1">
        <w:rPr>
          <w:rFonts w:ascii="Times New Roman" w:hAnsi="Times New Roman" w:cs="Times New Roman"/>
          <w:sz w:val="28"/>
          <w:szCs w:val="28"/>
        </w:rPr>
        <w:t>не под</w:t>
      </w:r>
      <w:r w:rsidR="00B9767E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B9767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AC2FD1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AC2FD1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322AFF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AB0F2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AB0F2E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F2E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CB69A0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9A0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322AFF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22AF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322C78" w:rsidRDefault="00322C78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>
        <w:rPr>
          <w:rFonts w:ascii="Times New Roman" w:hAnsi="Times New Roman" w:cs="Times New Roman"/>
          <w:sz w:val="28"/>
          <w:szCs w:val="28"/>
        </w:rPr>
        <w:t xml:space="preserve"> </w:t>
      </w:r>
      <w:r w:rsidR="00E33D2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AC2FD1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C96B05" w:rsidRDefault="00C96B05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E33D2F" w:rsidRPr="00AC2FD1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</w:t>
      </w:r>
    </w:p>
    <w:p w:rsidR="000F1497" w:rsidRPr="00AC2FD1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322AFF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322AFF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AFF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E4013D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313019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74EF9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D76752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0F3244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313019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313019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ED6A3A" w:rsidP="00B60C75">
            <w:pPr>
              <w:rPr>
                <w:rFonts w:ascii="Times New Roman" w:hAnsi="Times New Roman"/>
              </w:rPr>
            </w:pPr>
            <w:r w:rsidRPr="00313019">
              <w:rPr>
                <w:rFonts w:ascii="Times New Roman" w:hAnsi="Times New Roman"/>
              </w:rPr>
              <w:t>В</w:t>
            </w:r>
            <w:r w:rsidR="00D76752" w:rsidRPr="00313019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  <w:tr w:rsidR="00B40734" w:rsidRPr="00313019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13019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540181" w:rsidP="00B60C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0F3244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313019" w:rsidRDefault="00B40734" w:rsidP="00B60C75">
            <w:r w:rsidRPr="00313019">
              <w:t>---------</w:t>
            </w:r>
          </w:p>
        </w:tc>
      </w:tr>
    </w:tbl>
    <w:p w:rsidR="00A81C1A" w:rsidRPr="00322C78" w:rsidRDefault="00464F41" w:rsidP="00C578F1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22C78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322C78">
        <w:rPr>
          <w:rFonts w:ascii="Times New Roman" w:hAnsi="Times New Roman"/>
          <w:sz w:val="28"/>
          <w:szCs w:val="28"/>
        </w:rPr>
        <w:t>того, что механизм п</w:t>
      </w:r>
      <w:r w:rsidRPr="00322C78">
        <w:rPr>
          <w:rFonts w:ascii="Times New Roman" w:hAnsi="Times New Roman"/>
          <w:sz w:val="28"/>
          <w:szCs w:val="28"/>
        </w:rPr>
        <w:t>р</w:t>
      </w:r>
      <w:r w:rsidR="00C81D43" w:rsidRPr="00322C78">
        <w:rPr>
          <w:rFonts w:ascii="Times New Roman" w:hAnsi="Times New Roman"/>
          <w:sz w:val="28"/>
          <w:szCs w:val="28"/>
        </w:rPr>
        <w:t>а</w:t>
      </w:r>
      <w:r w:rsidRPr="00322C78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322C78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F21F6" w:rsidRPr="00BF21F6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BF21F6">
        <w:rPr>
          <w:rFonts w:ascii="Times New Roman" w:hAnsi="Times New Roman" w:cs="Times New Roman"/>
          <w:sz w:val="28"/>
          <w:szCs w:val="28"/>
        </w:rPr>
        <w:t>,</w:t>
      </w:r>
      <w:r w:rsidR="00BF21F6" w:rsidRPr="00BF21F6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Администрации Тверской области от 28.09.2010 № 458-па «О порядке разработки и утверждения органами местного самоуправления муниципальных образований Тверской области схем</w:t>
      </w:r>
      <w:proofErr w:type="gramEnd"/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размещения нестационарных торговых объектов»</w:t>
      </w:r>
      <w:r w:rsidR="004C2AE6">
        <w:rPr>
          <w:rFonts w:ascii="Times New Roman" w:eastAsiaTheme="minorHAnsi" w:hAnsi="Times New Roman" w:cs="Times New Roman"/>
          <w:sz w:val="28"/>
          <w:szCs w:val="28"/>
        </w:rPr>
        <w:t>,</w:t>
      </w:r>
      <w:r w:rsidR="004C2AE6" w:rsidRPr="00094C08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4C2AE6" w:rsidRPr="00094C08">
        <w:rPr>
          <w:rFonts w:ascii="Times New Roman" w:hAnsi="Times New Roman" w:cs="Times New Roman"/>
          <w:sz w:val="28"/>
          <w:szCs w:val="28"/>
        </w:rPr>
        <w:t>постановление</w:t>
      </w:r>
      <w:r w:rsidR="004C2AE6">
        <w:rPr>
          <w:rFonts w:ascii="Times New Roman" w:hAnsi="Times New Roman" w:cs="Times New Roman"/>
          <w:sz w:val="28"/>
          <w:szCs w:val="28"/>
        </w:rPr>
        <w:t>м</w:t>
      </w:r>
      <w:r w:rsidR="004C2AE6" w:rsidRPr="00094C08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17.09.2014 № 1127 </w:t>
      </w:r>
      <w:r w:rsidR="004C2AE6" w:rsidRPr="00094C08">
        <w:rPr>
          <w:rFonts w:ascii="Times New Roman" w:hAnsi="Times New Roman" w:cs="Times New Roman"/>
          <w:bCs/>
          <w:sz w:val="28"/>
          <w:szCs w:val="28"/>
        </w:rPr>
        <w:t>«О порядке разработки и утверждения схемы размещения нестационарных торговых объектов, в том числе объектов по оказанию услуг на территории города Твери»</w:t>
      </w:r>
      <w:r w:rsidR="000C4A28">
        <w:rPr>
          <w:rFonts w:ascii="Times New Roman" w:hAnsi="Times New Roman" w:cs="Times New Roman"/>
          <w:sz w:val="28"/>
          <w:szCs w:val="28"/>
        </w:rPr>
        <w:t>.</w:t>
      </w:r>
    </w:p>
    <w:p w:rsidR="000F1497" w:rsidRPr="00322C78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C78">
        <w:rPr>
          <w:rFonts w:ascii="Times New Roman" w:hAnsi="Times New Roman" w:cs="Times New Roman"/>
          <w:sz w:val="28"/>
          <w:szCs w:val="28"/>
        </w:rPr>
        <w:t>9.7. Обоснование выбора  предпочтительного варианта решения выявленной</w:t>
      </w:r>
      <w:r w:rsidR="00C96B05" w:rsidRPr="00322C78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322C78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322C78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322C78">
        <w:rPr>
          <w:rFonts w:ascii="Times New Roman" w:hAnsi="Times New Roman" w:cs="Times New Roman"/>
          <w:sz w:val="28"/>
          <w:szCs w:val="28"/>
        </w:rPr>
        <w:t>.</w:t>
      </w:r>
    </w:p>
    <w:p w:rsidR="001F3D37" w:rsidRPr="002D2350" w:rsidRDefault="000F1497" w:rsidP="001F3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22C78">
        <w:rPr>
          <w:rFonts w:ascii="Times New Roman" w:hAnsi="Times New Roman"/>
          <w:sz w:val="28"/>
          <w:szCs w:val="28"/>
        </w:rPr>
        <w:t xml:space="preserve">9.8. </w:t>
      </w:r>
      <w:r w:rsidRPr="000C4A28">
        <w:rPr>
          <w:rFonts w:ascii="Times New Roman" w:hAnsi="Times New Roman"/>
          <w:sz w:val="28"/>
          <w:szCs w:val="28"/>
        </w:rPr>
        <w:t>Детальное описание предлагае</w:t>
      </w:r>
      <w:r w:rsidR="00313019" w:rsidRPr="000C4A28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1F3D37" w:rsidRPr="00A858F2" w:rsidRDefault="001F3D37" w:rsidP="001F3D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A858F2">
        <w:rPr>
          <w:rFonts w:ascii="Times New Roman" w:hAnsi="Times New Roman"/>
          <w:sz w:val="28"/>
          <w:szCs w:val="28"/>
        </w:rPr>
        <w:t xml:space="preserve">Действующая редакция постановления Администрации города Твери от 17.09.2014 № 1127 </w:t>
      </w:r>
      <w:r w:rsidRPr="00A858F2">
        <w:rPr>
          <w:rFonts w:ascii="Times New Roman" w:hAnsi="Times New Roman"/>
          <w:bCs/>
          <w:sz w:val="28"/>
          <w:szCs w:val="28"/>
        </w:rPr>
        <w:t xml:space="preserve">«О порядке разработки и утверждения схемы размещения нестационарных торговых объектов, в том числе объектов по оказанию услуг на </w:t>
      </w:r>
      <w:r w:rsidRPr="00A858F2">
        <w:rPr>
          <w:rFonts w:ascii="Times New Roman" w:hAnsi="Times New Roman"/>
          <w:bCs/>
          <w:sz w:val="28"/>
          <w:szCs w:val="28"/>
        </w:rPr>
        <w:lastRenderedPageBreak/>
        <w:t xml:space="preserve">территории города Твери» </w:t>
      </w:r>
      <w:r w:rsidRPr="00A858F2">
        <w:rPr>
          <w:rFonts w:ascii="Times New Roman" w:hAnsi="Times New Roman"/>
          <w:sz w:val="28"/>
          <w:szCs w:val="28"/>
        </w:rPr>
        <w:t>не соответствуют Уставу города Твери</w:t>
      </w:r>
      <w:r w:rsidR="004D435F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4D435F">
        <w:rPr>
          <w:rFonts w:ascii="Times New Roman" w:hAnsi="Times New Roman"/>
          <w:sz w:val="28"/>
          <w:szCs w:val="28"/>
        </w:rPr>
        <w:t>связи</w:t>
      </w:r>
      <w:proofErr w:type="gramEnd"/>
      <w:r w:rsidR="004D435F">
        <w:rPr>
          <w:rFonts w:ascii="Times New Roman" w:hAnsi="Times New Roman"/>
          <w:sz w:val="28"/>
          <w:szCs w:val="28"/>
        </w:rPr>
        <w:t xml:space="preserve"> с чем предлагается принять настоящие изменения.</w:t>
      </w:r>
    </w:p>
    <w:p w:rsidR="00E74B66" w:rsidRPr="002D2350" w:rsidRDefault="001F3D37" w:rsidP="001F3D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8"/>
          <w:szCs w:val="28"/>
        </w:rPr>
      </w:pPr>
      <w:r w:rsidRPr="00A858F2">
        <w:rPr>
          <w:rFonts w:ascii="Times New Roman" w:eastAsiaTheme="minorHAnsi" w:hAnsi="Times New Roman"/>
          <w:sz w:val="28"/>
          <w:szCs w:val="28"/>
        </w:rPr>
        <w:t xml:space="preserve">Кроме того, с учетом предложений, поступающих от субъектов предпринимательства, настоящим проектом постановления предлагается изменить сроки функционирования нестационарных торговых объектов </w:t>
      </w:r>
      <w:r w:rsidRPr="00A858F2">
        <w:rPr>
          <w:rFonts w:ascii="Times New Roman" w:hAnsi="Times New Roman"/>
          <w:sz w:val="28"/>
          <w:szCs w:val="28"/>
        </w:rPr>
        <w:t>в части добавления периода функционирования сезонных кафе при объектах общественного питания с 1 октября по 14 апреля ежегодно</w:t>
      </w:r>
      <w:r w:rsidR="000C4A28" w:rsidRPr="002D2350">
        <w:rPr>
          <w:rFonts w:ascii="Times New Roman" w:hAnsi="Times New Roman"/>
          <w:sz w:val="28"/>
          <w:szCs w:val="28"/>
        </w:rPr>
        <w:t>.</w:t>
      </w:r>
    </w:p>
    <w:p w:rsidR="00C96B05" w:rsidRPr="00313019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0C4A28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C4A28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0C4A28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313019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C1A">
        <w:rPr>
          <w:rFonts w:ascii="Times New Roman" w:hAnsi="Times New Roman" w:cs="Times New Roman"/>
          <w:sz w:val="28"/>
          <w:szCs w:val="28"/>
        </w:rPr>
        <w:t xml:space="preserve">10.1. Предполагаемая дата вступления в </w:t>
      </w:r>
      <w:r w:rsidRPr="00AC2FD1">
        <w:rPr>
          <w:rFonts w:ascii="Times New Roman" w:hAnsi="Times New Roman" w:cs="Times New Roman"/>
          <w:sz w:val="28"/>
          <w:szCs w:val="28"/>
        </w:rPr>
        <w:t>си</w:t>
      </w:r>
      <w:r w:rsidR="001A3BDE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>
        <w:rPr>
          <w:rFonts w:ascii="Times New Roman" w:hAnsi="Times New Roman" w:cs="Times New Roman"/>
          <w:sz w:val="28"/>
          <w:szCs w:val="28"/>
        </w:rPr>
        <w:t xml:space="preserve"> </w:t>
      </w:r>
      <w:r w:rsidR="001F3D37">
        <w:rPr>
          <w:rFonts w:ascii="Times New Roman" w:hAnsi="Times New Roman" w:cs="Times New Roman"/>
          <w:sz w:val="28"/>
          <w:szCs w:val="28"/>
        </w:rPr>
        <w:t>июнь</w:t>
      </w:r>
      <w:r w:rsidR="000F3244">
        <w:rPr>
          <w:rFonts w:ascii="Times New Roman" w:hAnsi="Times New Roman" w:cs="Times New Roman"/>
          <w:sz w:val="28"/>
          <w:szCs w:val="28"/>
        </w:rPr>
        <w:t xml:space="preserve"> 201</w:t>
      </w:r>
      <w:r w:rsidR="001F3D37">
        <w:rPr>
          <w:rFonts w:ascii="Times New Roman" w:hAnsi="Times New Roman" w:cs="Times New Roman"/>
          <w:sz w:val="28"/>
          <w:szCs w:val="28"/>
        </w:rPr>
        <w:t>9</w:t>
      </w:r>
      <w:r w:rsidR="002D23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>
        <w:rPr>
          <w:rFonts w:ascii="Times New Roman" w:hAnsi="Times New Roman" w:cs="Times New Roman"/>
          <w:sz w:val="28"/>
          <w:szCs w:val="28"/>
        </w:rPr>
        <w:t>отсутствует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4D435F">
        <w:rPr>
          <w:rFonts w:ascii="Times New Roman" w:hAnsi="Times New Roman" w:cs="Times New Roman"/>
          <w:sz w:val="28"/>
          <w:szCs w:val="28"/>
        </w:rPr>
        <w:t>нет</w:t>
      </w:r>
      <w:bookmarkStart w:id="3" w:name="_GoBack"/>
      <w:bookmarkEnd w:id="3"/>
      <w:r w:rsidRPr="00AC2FD1">
        <w:rPr>
          <w:rFonts w:ascii="Times New Roman" w:hAnsi="Times New Roman" w:cs="Times New Roman"/>
          <w:sz w:val="28"/>
          <w:szCs w:val="28"/>
        </w:rPr>
        <w:t>.</w:t>
      </w:r>
    </w:p>
    <w:p w:rsidR="001A3BDE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>
        <w:rPr>
          <w:rFonts w:ascii="Times New Roman" w:hAnsi="Times New Roman" w:cs="Times New Roman"/>
          <w:sz w:val="28"/>
          <w:szCs w:val="28"/>
        </w:rPr>
        <w:t>нет</w:t>
      </w:r>
      <w:r w:rsidR="001A3BDE">
        <w:rPr>
          <w:rFonts w:ascii="Times New Roman" w:hAnsi="Times New Roman" w:cs="Times New Roman"/>
          <w:sz w:val="28"/>
          <w:szCs w:val="28"/>
        </w:rPr>
        <w:t>.</w:t>
      </w:r>
    </w:p>
    <w:p w:rsidR="00C96B05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>
        <w:rPr>
          <w:rFonts w:ascii="Times New Roman" w:hAnsi="Times New Roman" w:cs="Times New Roman"/>
          <w:sz w:val="28"/>
          <w:szCs w:val="28"/>
        </w:rPr>
        <w:t xml:space="preserve"> </w:t>
      </w:r>
      <w:r w:rsidRPr="00AC2FD1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AC2FD1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>
        <w:rPr>
          <w:rFonts w:ascii="Times New Roman" w:hAnsi="Times New Roman" w:cs="Times New Roman"/>
          <w:sz w:val="28"/>
          <w:szCs w:val="28"/>
        </w:rPr>
        <w:t>«</w:t>
      </w:r>
      <w:r w:rsidR="001F3D37">
        <w:rPr>
          <w:rFonts w:ascii="Times New Roman" w:hAnsi="Times New Roman" w:cs="Times New Roman"/>
          <w:sz w:val="28"/>
          <w:szCs w:val="28"/>
        </w:rPr>
        <w:t>24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1F3D37">
        <w:rPr>
          <w:rFonts w:ascii="Times New Roman" w:hAnsi="Times New Roman" w:cs="Times New Roman"/>
          <w:sz w:val="28"/>
          <w:szCs w:val="28"/>
        </w:rPr>
        <w:t>мая</w:t>
      </w:r>
      <w:r w:rsidR="00EC025A">
        <w:rPr>
          <w:rFonts w:ascii="Times New Roman" w:hAnsi="Times New Roman" w:cs="Times New Roman"/>
          <w:sz w:val="28"/>
          <w:szCs w:val="28"/>
        </w:rPr>
        <w:t xml:space="preserve"> 201</w:t>
      </w:r>
      <w:r w:rsidR="001F3D37">
        <w:rPr>
          <w:rFonts w:ascii="Times New Roman" w:hAnsi="Times New Roman" w:cs="Times New Roman"/>
          <w:sz w:val="28"/>
          <w:szCs w:val="28"/>
        </w:rPr>
        <w:t>9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AC2FD1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>
        <w:rPr>
          <w:rFonts w:ascii="Times New Roman" w:hAnsi="Times New Roman" w:cs="Times New Roman"/>
          <w:sz w:val="28"/>
          <w:szCs w:val="28"/>
        </w:rPr>
        <w:t>«</w:t>
      </w:r>
      <w:r w:rsidR="001F3D37">
        <w:rPr>
          <w:rFonts w:ascii="Times New Roman" w:hAnsi="Times New Roman" w:cs="Times New Roman"/>
          <w:sz w:val="28"/>
          <w:szCs w:val="28"/>
        </w:rPr>
        <w:t>28</w:t>
      </w:r>
      <w:r w:rsidR="005A1803">
        <w:rPr>
          <w:rFonts w:ascii="Times New Roman" w:hAnsi="Times New Roman" w:cs="Times New Roman"/>
          <w:sz w:val="28"/>
          <w:szCs w:val="28"/>
        </w:rPr>
        <w:t>»</w:t>
      </w:r>
      <w:r w:rsidR="000F1497" w:rsidRPr="00AC2FD1">
        <w:rPr>
          <w:rFonts w:ascii="Times New Roman" w:hAnsi="Times New Roman" w:cs="Times New Roman"/>
          <w:sz w:val="28"/>
          <w:szCs w:val="28"/>
        </w:rPr>
        <w:t xml:space="preserve"> </w:t>
      </w:r>
      <w:r w:rsidR="001F3D37">
        <w:rPr>
          <w:rFonts w:ascii="Times New Roman" w:hAnsi="Times New Roman" w:cs="Times New Roman"/>
          <w:sz w:val="28"/>
          <w:szCs w:val="28"/>
        </w:rPr>
        <w:t>мая</w:t>
      </w:r>
      <w:r w:rsidR="00C578F1">
        <w:rPr>
          <w:rFonts w:ascii="Times New Roman" w:hAnsi="Times New Roman" w:cs="Times New Roman"/>
          <w:sz w:val="28"/>
          <w:szCs w:val="28"/>
        </w:rPr>
        <w:t xml:space="preserve"> 201</w:t>
      </w:r>
      <w:r w:rsidR="001F3D37">
        <w:rPr>
          <w:rFonts w:ascii="Times New Roman" w:hAnsi="Times New Roman" w:cs="Times New Roman"/>
          <w:sz w:val="28"/>
          <w:szCs w:val="28"/>
        </w:rPr>
        <w:t xml:space="preserve">9 </w:t>
      </w:r>
      <w:r w:rsidR="000F1497" w:rsidRPr="00AC2FD1">
        <w:rPr>
          <w:rFonts w:ascii="Times New Roman" w:hAnsi="Times New Roman" w:cs="Times New Roman"/>
          <w:sz w:val="28"/>
          <w:szCs w:val="28"/>
        </w:rPr>
        <w:t>г.</w:t>
      </w:r>
    </w:p>
    <w:p w:rsidR="000F1497" w:rsidRPr="00BF21F6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BF2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B66" w:rsidRPr="002A18AF">
        <w:rPr>
          <w:rFonts w:ascii="Times New Roman" w:hAnsi="Times New Roman" w:cs="Times New Roman"/>
          <w:sz w:val="28"/>
          <w:szCs w:val="28"/>
        </w:rPr>
        <w:t>не поступ</w:t>
      </w:r>
      <w:r w:rsidR="002A18AF">
        <w:rPr>
          <w:rFonts w:ascii="Times New Roman" w:hAnsi="Times New Roman" w:cs="Times New Roman"/>
          <w:sz w:val="28"/>
          <w:szCs w:val="28"/>
        </w:rPr>
        <w:t>и</w:t>
      </w:r>
      <w:r w:rsidR="00E74B66" w:rsidRPr="002A18AF">
        <w:rPr>
          <w:rFonts w:ascii="Times New Roman" w:hAnsi="Times New Roman" w:cs="Times New Roman"/>
          <w:sz w:val="28"/>
          <w:szCs w:val="28"/>
        </w:rPr>
        <w:t>л</w:t>
      </w:r>
      <w:r w:rsidR="002A18AF" w:rsidRPr="002A18AF">
        <w:rPr>
          <w:rFonts w:ascii="Times New Roman" w:hAnsi="Times New Roman" w:cs="Times New Roman"/>
          <w:sz w:val="28"/>
          <w:szCs w:val="28"/>
        </w:rPr>
        <w:t>и</w:t>
      </w:r>
      <w:r w:rsidR="00461461" w:rsidRPr="002A18AF">
        <w:rPr>
          <w:rFonts w:ascii="Times New Roman" w:hAnsi="Times New Roman" w:cs="Times New Roman"/>
          <w:sz w:val="28"/>
          <w:szCs w:val="28"/>
        </w:rPr>
        <w:t>.</w:t>
      </w:r>
    </w:p>
    <w:p w:rsidR="000F1497" w:rsidRPr="00AC2FD1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 по итогам проведения публичных консультаций по проекту нормативного правового акта</w:t>
      </w:r>
      <w:r w:rsidRPr="0005713D">
        <w:rPr>
          <w:rFonts w:ascii="Times New Roman" w:hAnsi="Times New Roman" w:cs="Times New Roman"/>
          <w:sz w:val="28"/>
          <w:szCs w:val="28"/>
        </w:rPr>
        <w:t>:</w:t>
      </w:r>
      <w:r w:rsidR="00E82139" w:rsidRPr="0005713D">
        <w:t xml:space="preserve"> </w:t>
      </w:r>
      <w:hyperlink r:id="rId9" w:history="1">
        <w:r w:rsidR="000C4A28" w:rsidRPr="00F45525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F45525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F45525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F45525">
        <w:rPr>
          <w:rFonts w:ascii="Times New Roman" w:hAnsi="Times New Roman"/>
          <w:sz w:val="28"/>
        </w:rPr>
        <w:t>. Раздел</w:t>
      </w:r>
      <w:r w:rsidR="000C4A28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>
        <w:rPr>
          <w:rFonts w:ascii="Times New Roman" w:hAnsi="Times New Roman"/>
          <w:color w:val="000000"/>
          <w:sz w:val="28"/>
        </w:rPr>
        <w:t>.</w:t>
      </w:r>
    </w:p>
    <w:p w:rsidR="00C96B05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2FD1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Pr="008778E7">
        <w:rPr>
          <w:rFonts w:ascii="Times New Roman" w:hAnsi="Times New Roman" w:cs="Times New Roman"/>
          <w:sz w:val="28"/>
          <w:szCs w:val="28"/>
        </w:rPr>
        <w:t>Свод предложений,</w:t>
      </w:r>
      <w:r w:rsidR="000C4A28">
        <w:rPr>
          <w:rFonts w:ascii="Times New Roman" w:hAnsi="Times New Roman" w:cs="Times New Roman"/>
          <w:sz w:val="28"/>
          <w:szCs w:val="28"/>
        </w:rPr>
        <w:t xml:space="preserve"> </w:t>
      </w:r>
      <w:r w:rsidRPr="008778E7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82139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>
        <w:rPr>
          <w:rFonts w:ascii="Times New Roman" w:hAnsi="Times New Roman"/>
          <w:sz w:val="28"/>
          <w:szCs w:val="28"/>
        </w:rPr>
        <w:t xml:space="preserve"> </w:t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5A1803">
        <w:rPr>
          <w:rFonts w:ascii="Times New Roman" w:hAnsi="Times New Roman"/>
          <w:sz w:val="28"/>
          <w:szCs w:val="28"/>
        </w:rPr>
        <w:tab/>
      </w:r>
      <w:r w:rsidR="001F3D37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2A18AF">
      <w:type w:val="continuous"/>
      <w:pgSz w:w="11906" w:h="16838"/>
      <w:pgMar w:top="993" w:right="567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D13" w:rsidRDefault="00323D13" w:rsidP="002D6514">
      <w:pPr>
        <w:spacing w:after="0" w:line="240" w:lineRule="auto"/>
      </w:pPr>
      <w:r>
        <w:separator/>
      </w:r>
    </w:p>
  </w:endnote>
  <w:endnote w:type="continuationSeparator" w:id="0">
    <w:p w:rsidR="00323D13" w:rsidRDefault="00323D13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D13" w:rsidRDefault="00323D13" w:rsidP="002D6514">
      <w:pPr>
        <w:spacing w:after="0" w:line="240" w:lineRule="auto"/>
      </w:pPr>
      <w:r>
        <w:separator/>
      </w:r>
    </w:p>
  </w:footnote>
  <w:footnote w:type="continuationSeparator" w:id="0">
    <w:p w:rsidR="00323D13" w:rsidRDefault="00323D13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514" w:rsidRDefault="002D651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3BAE">
      <w:rPr>
        <w:noProof/>
      </w:rPr>
      <w:t>10</w:t>
    </w:r>
    <w:r>
      <w:fldChar w:fldCharType="end"/>
    </w:r>
  </w:p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7946"/>
    <w:rsid w:val="00026302"/>
    <w:rsid w:val="000329CD"/>
    <w:rsid w:val="000419AF"/>
    <w:rsid w:val="00043131"/>
    <w:rsid w:val="0005713D"/>
    <w:rsid w:val="00061D8C"/>
    <w:rsid w:val="000638A2"/>
    <w:rsid w:val="00074A99"/>
    <w:rsid w:val="000855D3"/>
    <w:rsid w:val="00094C08"/>
    <w:rsid w:val="000971EE"/>
    <w:rsid w:val="000B08D9"/>
    <w:rsid w:val="000B4556"/>
    <w:rsid w:val="000C3067"/>
    <w:rsid w:val="000C4A28"/>
    <w:rsid w:val="000C500F"/>
    <w:rsid w:val="000D41AC"/>
    <w:rsid w:val="000D4B8B"/>
    <w:rsid w:val="000E24D9"/>
    <w:rsid w:val="000E35A6"/>
    <w:rsid w:val="000F1497"/>
    <w:rsid w:val="000F3244"/>
    <w:rsid w:val="000F5341"/>
    <w:rsid w:val="00103335"/>
    <w:rsid w:val="001061AC"/>
    <w:rsid w:val="00110274"/>
    <w:rsid w:val="00126911"/>
    <w:rsid w:val="00130D4E"/>
    <w:rsid w:val="00154D2B"/>
    <w:rsid w:val="00157396"/>
    <w:rsid w:val="00162314"/>
    <w:rsid w:val="001679E5"/>
    <w:rsid w:val="00180741"/>
    <w:rsid w:val="00195682"/>
    <w:rsid w:val="001A3BDE"/>
    <w:rsid w:val="001D0E4B"/>
    <w:rsid w:val="001D605B"/>
    <w:rsid w:val="001E3856"/>
    <w:rsid w:val="001E3D82"/>
    <w:rsid w:val="001F1199"/>
    <w:rsid w:val="001F3D37"/>
    <w:rsid w:val="00202825"/>
    <w:rsid w:val="0021298E"/>
    <w:rsid w:val="00212C9E"/>
    <w:rsid w:val="00217956"/>
    <w:rsid w:val="00217CDF"/>
    <w:rsid w:val="00243381"/>
    <w:rsid w:val="00292877"/>
    <w:rsid w:val="00293BAA"/>
    <w:rsid w:val="002A18AF"/>
    <w:rsid w:val="002A355E"/>
    <w:rsid w:val="002A360A"/>
    <w:rsid w:val="002D2350"/>
    <w:rsid w:val="002D434A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3D13"/>
    <w:rsid w:val="00326A3A"/>
    <w:rsid w:val="00343F0A"/>
    <w:rsid w:val="00366D0F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5388"/>
    <w:rsid w:val="00437EFF"/>
    <w:rsid w:val="00461461"/>
    <w:rsid w:val="00464F41"/>
    <w:rsid w:val="004834C0"/>
    <w:rsid w:val="00495FD8"/>
    <w:rsid w:val="004C2AE6"/>
    <w:rsid w:val="004D435F"/>
    <w:rsid w:val="004E001F"/>
    <w:rsid w:val="004E356C"/>
    <w:rsid w:val="00506F64"/>
    <w:rsid w:val="005227F7"/>
    <w:rsid w:val="00540181"/>
    <w:rsid w:val="00554EEF"/>
    <w:rsid w:val="00562F6B"/>
    <w:rsid w:val="005717A9"/>
    <w:rsid w:val="00574EF9"/>
    <w:rsid w:val="00580BF3"/>
    <w:rsid w:val="00582361"/>
    <w:rsid w:val="0059130E"/>
    <w:rsid w:val="005A1803"/>
    <w:rsid w:val="005A663F"/>
    <w:rsid w:val="005A7BD1"/>
    <w:rsid w:val="005C54B3"/>
    <w:rsid w:val="005D3A71"/>
    <w:rsid w:val="005F697C"/>
    <w:rsid w:val="00601294"/>
    <w:rsid w:val="0060284E"/>
    <w:rsid w:val="0063411B"/>
    <w:rsid w:val="00656EC6"/>
    <w:rsid w:val="006664BE"/>
    <w:rsid w:val="00670827"/>
    <w:rsid w:val="00697AC3"/>
    <w:rsid w:val="006A13BB"/>
    <w:rsid w:val="006B23F3"/>
    <w:rsid w:val="006C4037"/>
    <w:rsid w:val="006E34D4"/>
    <w:rsid w:val="006E462C"/>
    <w:rsid w:val="006F2015"/>
    <w:rsid w:val="00733BAE"/>
    <w:rsid w:val="0073653B"/>
    <w:rsid w:val="00736D3E"/>
    <w:rsid w:val="00753CF0"/>
    <w:rsid w:val="00767F8E"/>
    <w:rsid w:val="00773D31"/>
    <w:rsid w:val="007A0BF2"/>
    <w:rsid w:val="007A1DED"/>
    <w:rsid w:val="007B6A5A"/>
    <w:rsid w:val="007C5127"/>
    <w:rsid w:val="007E34A5"/>
    <w:rsid w:val="008247D2"/>
    <w:rsid w:val="008257BD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75877"/>
    <w:rsid w:val="009D260C"/>
    <w:rsid w:val="009D4002"/>
    <w:rsid w:val="009D47BE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858F2"/>
    <w:rsid w:val="00A9624C"/>
    <w:rsid w:val="00AA0A3B"/>
    <w:rsid w:val="00AB0F2E"/>
    <w:rsid w:val="00AC2FD1"/>
    <w:rsid w:val="00AC32B0"/>
    <w:rsid w:val="00AE08DD"/>
    <w:rsid w:val="00AE08EB"/>
    <w:rsid w:val="00B040DD"/>
    <w:rsid w:val="00B1451B"/>
    <w:rsid w:val="00B25B9C"/>
    <w:rsid w:val="00B25CCB"/>
    <w:rsid w:val="00B40734"/>
    <w:rsid w:val="00B60C75"/>
    <w:rsid w:val="00B84CDB"/>
    <w:rsid w:val="00B86398"/>
    <w:rsid w:val="00B8639B"/>
    <w:rsid w:val="00B9767E"/>
    <w:rsid w:val="00BA2D4C"/>
    <w:rsid w:val="00BC1490"/>
    <w:rsid w:val="00BD4CB5"/>
    <w:rsid w:val="00BE0847"/>
    <w:rsid w:val="00BF21F6"/>
    <w:rsid w:val="00BF7590"/>
    <w:rsid w:val="00C346BA"/>
    <w:rsid w:val="00C578F1"/>
    <w:rsid w:val="00C7175F"/>
    <w:rsid w:val="00C815F7"/>
    <w:rsid w:val="00C81D43"/>
    <w:rsid w:val="00C84E74"/>
    <w:rsid w:val="00C87E0A"/>
    <w:rsid w:val="00C96B05"/>
    <w:rsid w:val="00CB4617"/>
    <w:rsid w:val="00CB6499"/>
    <w:rsid w:val="00CB69A0"/>
    <w:rsid w:val="00D0648D"/>
    <w:rsid w:val="00D4010E"/>
    <w:rsid w:val="00D40315"/>
    <w:rsid w:val="00D54E35"/>
    <w:rsid w:val="00D55194"/>
    <w:rsid w:val="00D563E9"/>
    <w:rsid w:val="00D65307"/>
    <w:rsid w:val="00D76752"/>
    <w:rsid w:val="00D860F6"/>
    <w:rsid w:val="00D8619B"/>
    <w:rsid w:val="00D95DC3"/>
    <w:rsid w:val="00DD6B29"/>
    <w:rsid w:val="00DE0B80"/>
    <w:rsid w:val="00DF5ADA"/>
    <w:rsid w:val="00E07B7A"/>
    <w:rsid w:val="00E33D2E"/>
    <w:rsid w:val="00E33D2F"/>
    <w:rsid w:val="00E345C7"/>
    <w:rsid w:val="00E4013D"/>
    <w:rsid w:val="00E47FFA"/>
    <w:rsid w:val="00E503E0"/>
    <w:rsid w:val="00E55742"/>
    <w:rsid w:val="00E631F8"/>
    <w:rsid w:val="00E74B66"/>
    <w:rsid w:val="00E82139"/>
    <w:rsid w:val="00EA0C46"/>
    <w:rsid w:val="00EB016A"/>
    <w:rsid w:val="00EB41E9"/>
    <w:rsid w:val="00EB5976"/>
    <w:rsid w:val="00EC025A"/>
    <w:rsid w:val="00ED6A3A"/>
    <w:rsid w:val="00ED7D98"/>
    <w:rsid w:val="00EF1366"/>
    <w:rsid w:val="00F35446"/>
    <w:rsid w:val="00F36279"/>
    <w:rsid w:val="00F61619"/>
    <w:rsid w:val="00F91623"/>
    <w:rsid w:val="00FA39D8"/>
    <w:rsid w:val="00FA6544"/>
    <w:rsid w:val="00FC438A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90DCD-38FF-4629-A768-98671B46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2577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17238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19</cp:revision>
  <cp:lastPrinted>2019-05-29T12:51:00Z</cp:lastPrinted>
  <dcterms:created xsi:type="dcterms:W3CDTF">2017-12-22T12:30:00Z</dcterms:created>
  <dcterms:modified xsi:type="dcterms:W3CDTF">2019-05-29T13:40:00Z</dcterms:modified>
</cp:coreProperties>
</file>